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240"/>
        <w:jc w:val="center"/>
        <w:rPr>
          <w:rFonts w:ascii="Arial" w:hAnsi="Arial" w:eastAsia="Arial" w:cs="Arial"/>
          <w:b/>
          <w:b/>
          <w:sz w:val="24"/>
          <w:lang w:val="sr-RS"/>
        </w:rPr>
      </w:pPr>
      <w:r>
        <w:rPr>
          <w:rFonts w:eastAsia="Arial" w:cs="Arial" w:ascii="Arial" w:hAnsi="Arial"/>
          <w:b/>
          <w:sz w:val="24"/>
          <w:lang w:val="sr-RS"/>
        </w:rPr>
      </w:r>
    </w:p>
    <w:p>
      <w:pPr>
        <w:pStyle w:val="Normal"/>
        <w:spacing w:lineRule="exact" w:line="240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</w:r>
    </w:p>
    <w:p>
      <w:pPr>
        <w:pStyle w:val="Normal"/>
        <w:spacing w:lineRule="exact" w:line="240"/>
        <w:jc w:val="center"/>
        <w:rPr>
          <w:rFonts w:ascii="Arial" w:hAnsi="Arial" w:eastAsia="Arial" w:cs="Arial"/>
          <w:b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"/>
        <w:spacing w:lineRule="exact" w:line="240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</w:rPr>
        <w:t>УГОВОР О ИСПОРУЦИ ГОРИВА ЗА ПОТРЕБЕ ВОЗНОГ ПАРКА</w:t>
      </w:r>
    </w:p>
    <w:p>
      <w:pPr>
        <w:pStyle w:val="Normal"/>
        <w:spacing w:lineRule="exact" w:line="240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</w:rPr>
        <w:t xml:space="preserve"> </w:t>
      </w:r>
      <w:r>
        <w:rPr>
          <w:rFonts w:eastAsia="Arial" w:cs="Arial" w:ascii="Arial" w:hAnsi="Arial"/>
          <w:b/>
          <w:sz w:val="22"/>
          <w:szCs w:val="22"/>
          <w:lang w:val="sr-Latn-RS"/>
        </w:rPr>
        <w:t xml:space="preserve"> </w:t>
      </w:r>
      <w:r>
        <w:rPr>
          <w:rFonts w:eastAsia="Arial" w:cs="Arial" w:ascii="Arial" w:hAnsi="Arial"/>
          <w:b/>
          <w:sz w:val="22"/>
          <w:szCs w:val="22"/>
        </w:rPr>
        <w:t>ГРАДСКЕ УПРАВЕ ГРАДА  ЗАЈЕЧАРА</w:t>
      </w:r>
    </w:p>
    <w:p>
      <w:pPr>
        <w:pStyle w:val="Normal"/>
        <w:spacing w:lineRule="exact" w:line="240"/>
        <w:jc w:val="center"/>
        <w:rPr>
          <w:rFonts w:ascii="Arial" w:hAnsi="Arial" w:eastAsia="Arial" w:cs="Arial"/>
          <w:i/>
          <w:i/>
          <w:sz w:val="22"/>
          <w:szCs w:val="22"/>
        </w:rPr>
      </w:pPr>
      <w:r>
        <w:rPr>
          <w:rFonts w:eastAsia="Arial" w:cs="Arial" w:ascii="Arial" w:hAnsi="Arial"/>
          <w:i/>
          <w:sz w:val="22"/>
          <w:szCs w:val="22"/>
        </w:rPr>
      </w:r>
    </w:p>
    <w:p>
      <w:pPr>
        <w:pStyle w:val="Normal"/>
        <w:spacing w:lineRule="exact" w:line="240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i/>
          <w:color w:val="000000"/>
          <w:sz w:val="22"/>
          <w:szCs w:val="22"/>
        </w:rPr>
        <w:t>Закључен између:</w:t>
      </w:r>
    </w:p>
    <w:p>
      <w:pPr>
        <w:pStyle w:val="Normal"/>
        <w:spacing w:lineRule="exact" w:line="240"/>
        <w:rPr>
          <w:rFonts w:ascii="Arial" w:hAnsi="Arial" w:eastAsia="Arial" w:cs="Arial"/>
          <w:i/>
          <w:i/>
          <w:sz w:val="22"/>
          <w:szCs w:val="22"/>
        </w:rPr>
      </w:pPr>
      <w:r>
        <w:rPr>
          <w:rFonts w:eastAsia="Arial" w:cs="Arial" w:ascii="Arial" w:hAnsi="Arial"/>
          <w:i/>
          <w:sz w:val="22"/>
          <w:szCs w:val="22"/>
        </w:rPr>
      </w:r>
    </w:p>
    <w:p>
      <w:pPr>
        <w:pStyle w:val="Normal"/>
        <w:numPr>
          <w:ilvl w:val="0"/>
          <w:numId w:val="1"/>
        </w:numPr>
        <w:spacing w:lineRule="exact" w:line="276"/>
        <w:ind w:left="720" w:hanging="360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</w:rPr>
        <w:t xml:space="preserve">Република Србија – Градска управа града Зајечара, </w:t>
      </w:r>
      <w:r>
        <w:rPr>
          <w:rFonts w:eastAsia="Arial" w:cs="Arial" w:ascii="Arial" w:hAnsi="Arial"/>
          <w:color w:val="000000"/>
          <w:sz w:val="22"/>
          <w:szCs w:val="22"/>
        </w:rPr>
        <w:t>ПИБ 101757838, МБ 07189923, коју заступа начелник градске управе града Зајечара Слободан Виденовић, у даљем тексту Наручилац</w:t>
      </w:r>
    </w:p>
    <w:p>
      <w:pPr>
        <w:pStyle w:val="Normal"/>
        <w:spacing w:lineRule="exact" w:line="276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numPr>
          <w:ilvl w:val="0"/>
          <w:numId w:val="2"/>
        </w:numPr>
        <w:spacing w:lineRule="exact" w:line="276"/>
        <w:ind w:left="720" w:hanging="360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  <w:u w:val="none"/>
          <w:lang w:val="sr-RS"/>
        </w:rPr>
        <w:t>Понуђач  _________________________</w:t>
      </w:r>
      <w:r>
        <w:rPr>
          <w:rFonts w:eastAsia="Arial" w:cs="Arial" w:ascii="Arial" w:hAnsi="Arial"/>
          <w:b w:val="false"/>
          <w:bCs w:val="false"/>
          <w:color w:val="000000"/>
          <w:sz w:val="22"/>
          <w:szCs w:val="22"/>
          <w:u w:val="none"/>
          <w:lang w:val="sr-RS"/>
        </w:rPr>
        <w:t xml:space="preserve"> са седиштем у _____________, улица __________________, ПИБ _______________, матични број _____________________, рачун бр.____________________ отворен код пословне банке _____________________, које заступа _____________________ у даљем тексту Понуђач 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2"/>
          <w:szCs w:val="22"/>
          <w:u w:val="none"/>
        </w:rPr>
      </w:pPr>
      <w:r>
        <w:rPr>
          <w:rFonts w:eastAsia="Arial" w:cs="Arial" w:ascii="Arial" w:hAnsi="Arial"/>
          <w:b/>
          <w:sz w:val="22"/>
          <w:szCs w:val="22"/>
          <w:u w:val="none"/>
        </w:rPr>
      </w:r>
    </w:p>
    <w:p>
      <w:pPr>
        <w:pStyle w:val="Normal"/>
        <w:spacing w:lineRule="exact" w:line="276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</w:rPr>
        <w:t>Предмет Уговора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</w:rPr>
        <w:t>Члан 1.</w:t>
      </w:r>
    </w:p>
    <w:p>
      <w:pPr>
        <w:pStyle w:val="Normal"/>
        <w:spacing w:lineRule="exact" w:line="240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</w:rPr>
        <w:t xml:space="preserve">Уговорне стране констатују да је Наручилац изабрао Понуђача као најповољнијег понуђача за набавку горива (евро премијум БМБ 95 и еуро дизел ) за потребе возног парка </w:t>
      </w:r>
      <w:bookmarkStart w:id="0" w:name="__DdeLink__153_3725436530"/>
      <w:r>
        <w:rPr>
          <w:rFonts w:eastAsia="Arial" w:cs="Arial" w:ascii="Arial" w:hAnsi="Arial"/>
          <w:color w:val="000000"/>
          <w:sz w:val="22"/>
          <w:szCs w:val="22"/>
        </w:rPr>
        <w:t>Градске управе града Зајечар</w:t>
      </w:r>
      <w:bookmarkEnd w:id="0"/>
      <w:r>
        <w:rPr>
          <w:rFonts w:eastAsia="Arial" w:cs="Arial" w:ascii="Arial" w:hAnsi="Arial"/>
          <w:color w:val="000000"/>
          <w:sz w:val="22"/>
          <w:szCs w:val="22"/>
        </w:rPr>
        <w:t>а, а по спроведеном поступку јавне набавке у отвореном поступку  број 40</w:t>
      </w:r>
      <w:r>
        <w:rPr>
          <w:rFonts w:eastAsia="Arial" w:cs="Arial" w:ascii="Arial" w:hAnsi="Arial"/>
          <w:color w:val="000000"/>
          <w:sz w:val="22"/>
          <w:szCs w:val="22"/>
          <w:lang w:val="sr-Latn-RS"/>
        </w:rPr>
        <w:t>5-30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"/>
        <w:spacing w:lineRule="exact" w:line="240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</w:rPr>
        <w:t xml:space="preserve">Предмет Уговора је испорука горива за потребе возног парка  Градске управе града Зајечар  и ближе је одређен усвојеном понудом понуђача број </w:t>
      </w:r>
      <w:r>
        <w:rPr>
          <w:rFonts w:eastAsia="Arial" w:cs="Arial" w:ascii="Arial" w:hAnsi="Arial"/>
          <w:color w:val="000000"/>
          <w:sz w:val="22"/>
          <w:szCs w:val="22"/>
          <w:u w:val="single"/>
        </w:rPr>
        <w:t>_____________________</w:t>
      </w:r>
      <w:r>
        <w:rPr>
          <w:rFonts w:eastAsia="Arial" w:cs="Arial" w:ascii="Arial" w:hAnsi="Arial"/>
          <w:color w:val="000000"/>
          <w:sz w:val="22"/>
          <w:szCs w:val="22"/>
        </w:rPr>
        <w:t xml:space="preserve"> од _____________________</w:t>
      </w:r>
      <w:r>
        <w:rPr>
          <w:rFonts w:eastAsia="Arial" w:cs="Arial" w:ascii="Arial" w:hAnsi="Arial"/>
          <w:color w:val="000000"/>
          <w:sz w:val="22"/>
          <w:szCs w:val="22"/>
          <w:u w:val="none"/>
        </w:rPr>
        <w:t>. г</w:t>
      </w:r>
      <w:r>
        <w:rPr>
          <w:rFonts w:eastAsia="Arial" w:cs="Arial" w:ascii="Arial" w:hAnsi="Arial"/>
          <w:color w:val="000000"/>
          <w:sz w:val="22"/>
          <w:szCs w:val="22"/>
        </w:rPr>
        <w:t>одине, која је саставни део овог Уговора.</w:t>
      </w:r>
    </w:p>
    <w:p>
      <w:pPr>
        <w:pStyle w:val="Normal"/>
        <w:spacing w:lineRule="exact" w:line="240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spacing w:lineRule="exact" w:line="276"/>
        <w:ind w:left="2880" w:hanging="0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</w:rPr>
        <w:t>Вредност добара - цена</w:t>
      </w:r>
    </w:p>
    <w:p>
      <w:pPr>
        <w:pStyle w:val="Normal"/>
        <w:spacing w:lineRule="exact" w:line="276"/>
        <w:ind w:left="2880" w:hanging="0"/>
        <w:rPr>
          <w:rFonts w:ascii="Arial" w:hAnsi="Arial" w:eastAsia="Arial" w:cs="Arial"/>
          <w:b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</w:rPr>
        <w:t>Члан 2.</w:t>
      </w:r>
    </w:p>
    <w:p>
      <w:pPr>
        <w:pStyle w:val="Normal"/>
        <w:spacing w:lineRule="exact" w:line="276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spacing w:lineRule="exact" w:line="276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Цена за добра наведена у члану 1. овог уговора износи </w:t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  <w:u w:val="none"/>
        </w:rPr>
        <w:t>___________________ динара/литар за евро премијум БМБ 95,</w:t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  <w:u w:val="none"/>
        </w:rPr>
        <w:t xml:space="preserve">____________________ </w:t>
      </w:r>
      <w:r>
        <w:rPr>
          <w:rFonts w:ascii="Arial" w:hAnsi="Arial"/>
          <w:sz w:val="22"/>
          <w:szCs w:val="22"/>
        </w:rPr>
        <w:t>динара/литар за</w:t>
      </w:r>
      <w:bookmarkStart w:id="1" w:name="__DdeLink__333_1126206121"/>
      <w:r>
        <w:rPr>
          <w:rFonts w:ascii="Arial" w:hAnsi="Arial"/>
          <w:sz w:val="22"/>
          <w:szCs w:val="22"/>
        </w:rPr>
        <w:t xml:space="preserve"> еуро дизел </w:t>
      </w:r>
      <w:bookmarkEnd w:id="1"/>
      <w:r>
        <w:rPr>
          <w:rFonts w:ascii="Arial" w:hAnsi="Arial"/>
          <w:sz w:val="22"/>
          <w:szCs w:val="22"/>
        </w:rPr>
        <w:t>.</w:t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Цена из става 1. дата је без обрачунатог пореза на додату вредност (ПДВ-а).</w:t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Укупна цена за испоруку предмета купопродаје износи:</w:t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  <w:u w:val="none"/>
        </w:rPr>
        <w:t xml:space="preserve">без ПДВ-а _____________________ динара, </w:t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  <w:u w:val="none"/>
        </w:rPr>
        <w:t xml:space="preserve">са ПДВ-ом </w:t>
      </w:r>
      <w:bookmarkStart w:id="2" w:name="_GoBack"/>
      <w:bookmarkEnd w:id="2"/>
      <w:r>
        <w:rPr>
          <w:rFonts w:ascii="Arial" w:hAnsi="Arial"/>
          <w:sz w:val="22"/>
          <w:szCs w:val="22"/>
          <w:u w:val="none"/>
        </w:rPr>
        <w:t xml:space="preserve">_____________________динара. </w:t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Цена горива  одређена је на основу усвојене понуде Понуђача, која чини саставни део овог Уговора. </w:t>
      </w:r>
    </w:p>
    <w:p>
      <w:pPr>
        <w:pStyle w:val="Normal"/>
        <w:tabs>
          <w:tab w:val="clear" w:pos="709"/>
          <w:tab w:val="left" w:pos="3486" w:leader="none"/>
        </w:tabs>
        <w:spacing w:lineRule="exact" w:line="276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</w:rPr>
        <w:t>Уговорена цена је фиксна по јединици мере и иста се може мењати само уколико дође до промена цене из објективних разлога као што је раст или пад цене сирове нафте на тржишту.</w:t>
      </w:r>
    </w:p>
    <w:p>
      <w:pPr>
        <w:pStyle w:val="Normal"/>
        <w:tabs>
          <w:tab w:val="clear" w:pos="709"/>
          <w:tab w:val="left" w:pos="3486" w:leader="none"/>
        </w:tabs>
        <w:spacing w:lineRule="exact" w:line="276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tabs>
          <w:tab w:val="clear" w:pos="709"/>
          <w:tab w:val="left" w:pos="3486" w:leader="none"/>
        </w:tabs>
        <w:spacing w:lineRule="exact" w:line="276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tabs>
          <w:tab w:val="clear" w:pos="709"/>
          <w:tab w:val="left" w:pos="3486" w:leader="none"/>
        </w:tabs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Члан 3.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iCs/>
          <w:sz w:val="22"/>
          <w:szCs w:val="22"/>
        </w:rPr>
        <w:t>Понуђач се обавезује да врши испоруку горива у квалитету који одговара важећим стандардима и добрим пословним обичајима.</w:t>
        <w:tab/>
      </w:r>
      <w:r>
        <w:rPr>
          <w:rFonts w:eastAsia="Arial" w:cs="Arial" w:ascii="Arial" w:hAnsi="Arial"/>
          <w:iCs/>
          <w:sz w:val="22"/>
          <w:szCs w:val="22"/>
          <w:lang w:val="ru-RU"/>
        </w:rPr>
        <w:tab/>
        <w:tab/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Cs/>
          <w:iCs/>
          <w:sz w:val="22"/>
          <w:szCs w:val="22"/>
        </w:rPr>
        <w:t xml:space="preserve"> </w:t>
      </w:r>
      <w:r>
        <w:rPr>
          <w:rFonts w:eastAsia="Arial" w:cs="Arial" w:ascii="Arial" w:hAnsi="Arial"/>
          <w:bCs/>
          <w:iCs/>
          <w:sz w:val="22"/>
          <w:szCs w:val="22"/>
        </w:rPr>
        <w:t>Наведене количине горива у Конкурсној документацији за јавну набавку бр.40</w:t>
      </w:r>
      <w:r>
        <w:rPr>
          <w:rFonts w:eastAsia="Arial" w:cs="Arial" w:ascii="Arial" w:hAnsi="Arial"/>
          <w:bCs/>
          <w:iCs/>
          <w:sz w:val="22"/>
          <w:szCs w:val="22"/>
          <w:lang w:val="sr-Latn-RS"/>
        </w:rPr>
        <w:t>5-30</w:t>
      </w:r>
      <w:r>
        <w:rPr>
          <w:rFonts w:eastAsia="Arial" w:cs="Arial" w:ascii="Arial" w:hAnsi="Arial"/>
          <w:bCs/>
          <w:iCs/>
          <w:sz w:val="22"/>
          <w:szCs w:val="22"/>
        </w:rPr>
        <w:t xml:space="preserve">  су планиране у оријентационом износу. Наручилац задржава право да набави већу или мању количину од планиране.</w:t>
      </w:r>
      <w:r>
        <w:rPr>
          <w:rFonts w:eastAsia="Arial" w:cs="Arial" w:ascii="Arial" w:hAnsi="Arial"/>
          <w:iCs/>
          <w:sz w:val="22"/>
          <w:szCs w:val="22"/>
        </w:rPr>
        <w:tab/>
        <w:tab/>
        <w:tab/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iCs/>
          <w:sz w:val="22"/>
          <w:szCs w:val="22"/>
          <w:lang w:val="ru-RU"/>
        </w:rPr>
        <w:t xml:space="preserve">Испоручене количине уговорених добара не могу прећи </w:t>
      </w:r>
      <w:r>
        <w:rPr>
          <w:rFonts w:eastAsia="Arial" w:cs="Arial" w:ascii="Arial" w:hAnsi="Arial"/>
          <w:iCs/>
          <w:sz w:val="22"/>
          <w:szCs w:val="22"/>
        </w:rPr>
        <w:t>укупну цену за испоруку предмета уговора из члана 2.  овог уговора.</w:t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Цене у понуди важе на дан састављања понуде.</w:t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После закључивања уговора Цене нафтних деривата утврђују се и мењају одлукама Понуђача у складу са кретањем цена на тржишту нафтних деривата у Републици Србији.</w:t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Испоручене нафтне деривате Понуђач ће фактурисати Наручиоцу по цени која важи на дан испоруке. Под даном испоруке подразумева се дан преузимања робе од стране наручиоца на бензинским станицама понуђача. </w:t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</w:rPr>
        <w:t>Услови и начин плаћања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</w:rPr>
        <w:t>Члан 4.</w:t>
      </w:r>
    </w:p>
    <w:p>
      <w:pPr>
        <w:pStyle w:val="Normal"/>
        <w:spacing w:lineRule="exact" w:line="276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</w:rPr>
        <w:t>Уговорне стране су сагласне да се плаћање по овом уговору изврши на следећи начин:</w:t>
      </w:r>
    </w:p>
    <w:p>
      <w:pPr>
        <w:pStyle w:val="Normal"/>
        <w:spacing w:lineRule="exact" w:line="276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</w:rPr>
        <w:t>у року од 45 дана, од приимљеног исправног рачуна, на текући рачун понуђача.</w:t>
      </w:r>
    </w:p>
    <w:p>
      <w:pPr>
        <w:pStyle w:val="Normal"/>
        <w:spacing w:lineRule="exact" w:line="276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spacing w:lineRule="exact" w:line="276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</w:rPr>
        <w:tab/>
        <w:tab/>
        <w:tab/>
        <w:tab/>
        <w:tab/>
        <w:t xml:space="preserve">Испорука добара </w:t>
      </w:r>
    </w:p>
    <w:p>
      <w:pPr>
        <w:pStyle w:val="Normal"/>
        <w:spacing w:lineRule="exact" w:line="276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</w:rPr>
        <w:t>Члан 5.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"/>
        <w:spacing w:lineRule="exact" w:line="276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iCs/>
          <w:sz w:val="22"/>
          <w:szCs w:val="22"/>
        </w:rPr>
        <w:t>Понуђач се обавезује да врши испоруку горива у квалитету који одговара важећим стандардима и добрим пословним обичајима.</w:t>
        <w:tab/>
      </w:r>
    </w:p>
    <w:p>
      <w:pPr>
        <w:pStyle w:val="Normal"/>
        <w:spacing w:lineRule="exact" w:line="240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</w:rPr>
        <w:t>Уговорене стране су сагласне да ће наручилац моћи да купује нафтне деривате из члана 1 овог уговора сукцесивно према потребама, на свим бензинским пумпама понуђача.</w:t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Понуђач се обавезује да обезбеди неометано снабдевање наручиоца предметним добрима у својим продајним објектима, а у складу са потребама наручиоца.</w:t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</w:rPr>
        <w:t>У случају да Понуђач није у стању да обезбеди неометано снабдевање предметним добрима, дужан је да о томе благовремено обавести Наручиоца.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</w:rPr>
        <w:t>Раскид Уговора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</w:rPr>
        <w:t>Члан 6</w:t>
      </w:r>
      <w:r>
        <w:rPr>
          <w:rFonts w:eastAsia="Arial" w:cs="Arial" w:ascii="Arial" w:hAnsi="Arial"/>
          <w:color w:val="000000"/>
          <w:sz w:val="22"/>
          <w:szCs w:val="22"/>
        </w:rPr>
        <w:t>.</w:t>
      </w:r>
    </w:p>
    <w:p>
      <w:pPr>
        <w:pStyle w:val="Normal"/>
        <w:spacing w:lineRule="exact" w:line="240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</w:rPr>
        <w:t>Наручилац задржава право да једнострано раскине овај Уговор уколико Понуђач  не испоручује гориво које задовољава квантитет као  квалитет сходно законским нормативима и стандардима предвиђеним за ову  врсту  добара.</w:t>
      </w:r>
    </w:p>
    <w:p>
      <w:pPr>
        <w:pStyle w:val="Normal"/>
        <w:spacing w:lineRule="exact" w:line="276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</w:rPr>
        <w:t>Наручилац може једнострано раскинути уговор и у случају недостатка средстава за његову реализацију.</w:t>
      </w:r>
    </w:p>
    <w:p>
      <w:pPr>
        <w:pStyle w:val="Normal"/>
        <w:spacing w:lineRule="exact" w:line="276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</w:rPr>
        <w:t>Остале одредбе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</w:rPr>
        <w:t>Члан 7.</w:t>
      </w:r>
    </w:p>
    <w:p>
      <w:pPr>
        <w:pStyle w:val="Normal"/>
        <w:spacing w:lineRule="exact" w:line="276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</w:rPr>
        <w:t>За све што овим Уговором није посебно одређено важи Закон о облигационим односима.</w:t>
      </w:r>
    </w:p>
    <w:p>
      <w:pPr>
        <w:pStyle w:val="Normal"/>
        <w:spacing w:lineRule="exact" w:line="276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</w:rPr>
        <w:t>Члан 8.</w:t>
      </w:r>
    </w:p>
    <w:p>
      <w:pPr>
        <w:pStyle w:val="Normal"/>
        <w:spacing w:lineRule="exact" w:line="276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</w:rPr>
        <w:t>Прилози и саставни делови овог Уговора су:</w:t>
      </w:r>
    </w:p>
    <w:p>
      <w:pPr>
        <w:pStyle w:val="Normal"/>
        <w:spacing w:lineRule="exact" w:line="276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</w:rPr>
        <w:t>- понуда Понуђача бр. _______________</w:t>
      </w:r>
      <w:r>
        <w:rPr>
          <w:rFonts w:eastAsia="Arial" w:cs="Arial" w:ascii="Arial" w:hAnsi="Arial"/>
          <w:color w:val="000000"/>
          <w:sz w:val="22"/>
          <w:szCs w:val="22"/>
          <w:u w:val="none"/>
        </w:rPr>
        <w:t xml:space="preserve">од </w:t>
      </w:r>
      <w:r>
        <w:rPr>
          <w:rFonts w:eastAsia="Arial" w:cs="Arial" w:ascii="Arial" w:hAnsi="Arial"/>
          <w:color w:val="000000"/>
          <w:sz w:val="22"/>
          <w:szCs w:val="22"/>
          <w:u w:val="none"/>
          <w:lang w:val="sr-RS"/>
        </w:rPr>
        <w:t>________________</w:t>
      </w:r>
      <w:r>
        <w:rPr>
          <w:rFonts w:eastAsia="Arial" w:cs="Arial" w:ascii="Arial" w:hAnsi="Arial"/>
          <w:color w:val="000000"/>
          <w:sz w:val="22"/>
          <w:szCs w:val="22"/>
          <w:u w:val="none"/>
        </w:rPr>
        <w:t xml:space="preserve"> године</w:t>
      </w:r>
    </w:p>
    <w:p>
      <w:pPr>
        <w:pStyle w:val="Normal"/>
        <w:spacing w:lineRule="exact" w:line="276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</w:rPr>
        <w:t>- .</w:t>
      </w:r>
      <w:r>
        <w:rPr>
          <w:rFonts w:eastAsia="Arial" w:cs="Arial" w:ascii="Arial" w:hAnsi="Arial"/>
          <w:color w:val="000000"/>
          <w:sz w:val="22"/>
          <w:szCs w:val="22"/>
          <w:lang w:val="sr-RS"/>
        </w:rPr>
        <w:t>банкарск</w:t>
      </w:r>
      <w:r>
        <w:rPr>
          <w:rFonts w:eastAsia="Arial" w:cs="Arial" w:ascii="Arial" w:hAnsi="Arial"/>
          <w:color w:val="000000"/>
          <w:sz w:val="22"/>
          <w:szCs w:val="22"/>
          <w:lang w:val="sr-Latn-RS"/>
        </w:rPr>
        <w:t>a</w:t>
      </w:r>
      <w:r>
        <w:rPr>
          <w:rFonts w:eastAsia="Arial" w:cs="Arial" w:ascii="Arial" w:hAnsi="Arial"/>
          <w:color w:val="000000"/>
          <w:sz w:val="22"/>
          <w:szCs w:val="22"/>
          <w:lang w:val="sr-RS"/>
        </w:rPr>
        <w:t xml:space="preserve"> гаранциј</w:t>
      </w:r>
      <w:r>
        <w:rPr>
          <w:rFonts w:eastAsia="Arial" w:cs="Arial" w:ascii="Arial" w:hAnsi="Arial"/>
          <w:color w:val="000000"/>
          <w:sz w:val="22"/>
          <w:szCs w:val="22"/>
          <w:lang w:val="sr-Latn-RS"/>
        </w:rPr>
        <w:t>a</w:t>
      </w:r>
      <w:r>
        <w:rPr>
          <w:rFonts w:eastAsia="Arial" w:cs="Arial" w:ascii="Arial" w:hAnsi="Arial"/>
          <w:color w:val="000000"/>
          <w:sz w:val="22"/>
          <w:szCs w:val="22"/>
        </w:rPr>
        <w:t xml:space="preserve"> за добро извршење посла у износу од 10% од уговорене вредности са роком важења минимум 60 дана од дана завршетка уговора.</w:t>
      </w:r>
    </w:p>
    <w:p>
      <w:pPr>
        <w:pStyle w:val="Normal"/>
        <w:spacing w:lineRule="exact" w:line="276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</w:rPr>
        <w:t>Члан 9.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"/>
        <w:spacing w:lineRule="exact" w:line="276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</w:rPr>
        <w:t>Све евентуалне спорове уговорне стране ће решавати споразумно.</w:t>
      </w:r>
    </w:p>
    <w:p>
      <w:pPr>
        <w:pStyle w:val="Normal"/>
        <w:spacing w:lineRule="exact" w:line="276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</w:rPr>
        <w:t>Уколико до споразума не дође, уговара се надлежност Привредног суда у Зајечару.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</w:rPr>
        <w:t>Члан 10.</w:t>
      </w:r>
    </w:p>
    <w:p>
      <w:pPr>
        <w:pStyle w:val="Normal"/>
        <w:spacing w:lineRule="exact" w:line="276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</w:rPr>
        <w:t>Овај  Уговор ступа на снагу даном потписа свих уговорних страна, исти важи</w:t>
      </w:r>
      <w:r>
        <w:rPr>
          <w:rFonts w:eastAsia="Arial" w:cs="Arial" w:ascii="Arial" w:hAnsi="Arial"/>
          <w:color w:val="000000"/>
          <w:sz w:val="22"/>
          <w:szCs w:val="22"/>
          <w:lang w:val="sr-RS"/>
        </w:rPr>
        <w:t xml:space="preserve"> г</w:t>
      </w:r>
      <w:r>
        <w:rPr>
          <w:rFonts w:eastAsia="Arial" w:cs="Arial" w:ascii="Arial" w:hAnsi="Arial"/>
          <w:color w:val="000000"/>
          <w:sz w:val="22"/>
          <w:szCs w:val="22"/>
          <w:lang w:val="sr-Latn-RS"/>
        </w:rPr>
        <w:t xml:space="preserve">одину дана или </w:t>
      </w:r>
      <w:r>
        <w:rPr>
          <w:rFonts w:eastAsia="Arial" w:cs="Arial" w:ascii="Arial" w:hAnsi="Arial"/>
          <w:color w:val="000000"/>
          <w:sz w:val="22"/>
          <w:szCs w:val="22"/>
          <w:lang w:val="sr-RS"/>
        </w:rPr>
        <w:t xml:space="preserve"> </w:t>
      </w:r>
      <w:r>
        <w:rPr>
          <w:rFonts w:eastAsia="Arial" w:cs="Arial" w:ascii="Arial" w:hAnsi="Arial"/>
          <w:color w:val="000000"/>
          <w:sz w:val="22"/>
          <w:szCs w:val="22"/>
        </w:rPr>
        <w:t>до реализације</w:t>
      </w:r>
      <w:r>
        <w:rPr>
          <w:rFonts w:eastAsia="Arial" w:cs="Arial" w:ascii="Arial" w:hAnsi="Arial"/>
          <w:color w:val="000000"/>
          <w:sz w:val="22"/>
          <w:szCs w:val="22"/>
          <w:lang w:val="sr-RS"/>
        </w:rPr>
        <w:t xml:space="preserve"> укупно  </w:t>
      </w:r>
      <w:r>
        <w:rPr>
          <w:rFonts w:eastAsia="Arial" w:cs="Arial" w:ascii="Arial" w:hAnsi="Arial"/>
          <w:color w:val="000000"/>
          <w:sz w:val="22"/>
          <w:szCs w:val="22"/>
        </w:rPr>
        <w:t>уговорених средстава.</w:t>
      </w:r>
    </w:p>
    <w:p>
      <w:pPr>
        <w:pStyle w:val="Normal"/>
        <w:spacing w:lineRule="exact" w:line="276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</w:rPr>
        <w:t>Члан 11.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"/>
        <w:spacing w:lineRule="exact" w:line="276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</w:rPr>
        <w:t>Овај Уговор је сачињен у четири једнаких примерака, по два за сваку уговорну страну.</w:t>
      </w:r>
    </w:p>
    <w:p>
      <w:pPr>
        <w:pStyle w:val="Normal"/>
        <w:spacing w:lineRule="exact" w:line="240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spacing w:lineRule="exact" w:line="276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</w:rPr>
        <w:t xml:space="preserve">  </w:t>
      </w:r>
      <w:r>
        <w:rPr>
          <w:rFonts w:eastAsia="Arial" w:cs="Arial" w:ascii="Arial" w:hAnsi="Arial"/>
          <w:color w:val="000000"/>
          <w:sz w:val="22"/>
          <w:szCs w:val="22"/>
        </w:rPr>
        <w:t>ЗА НАРУЧИОЦА                                                                 ЗА ПОНУЂАЧА</w:t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NSimSun" w:cs="Mangal"/>
        <w:kern w:val="2"/>
        <w:szCs w:val="24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NSimSun" w:cs="Mangal"/>
      <w:color w:val="auto"/>
      <w:kern w:val="2"/>
      <w:sz w:val="22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 w:customStyle="1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ascii="Arial" w:hAnsi="Arial"/>
    </w:rPr>
  </w:style>
  <w:style w:type="paragraph" w:styleId="Caption1">
    <w:name w:val="caption"/>
    <w:basedOn w:val="Normal"/>
    <w:qFormat/>
    <w:pPr>
      <w:suppressLineNumbers/>
      <w:spacing w:before="120" w:after="120"/>
    </w:pPr>
    <w:rPr>
      <w:rFonts w:ascii="Arial" w:hAnsi="Arial"/>
      <w:i/>
      <w:iCs/>
      <w:sz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Application>LibreOffice/7.3.2.2$Windows_X86_64 LibreOffice_project/49f2b1bff42cfccbd8f788c8dc32c1c309559be0</Application>
  <AppVersion>15.0000</AppVersion>
  <Pages>3</Pages>
  <Words>655</Words>
  <Characters>3848</Characters>
  <CharactersWithSpaces>4549</CharactersWithSpaces>
  <Paragraphs>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2023-07-20T07:44:00Z</dcterms:created>
  <dc:creator/>
  <dc:description/>
  <dc:language>en-US</dc:language>
  <cp:lastModifiedBy/>
  <dcterms:modified xsi:type="dcterms:W3CDTF">2025-05-08T08:59:33Z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